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97B9" w14:textId="1817E7C7" w:rsidR="00472C69" w:rsidRDefault="00411089" w:rsidP="009B422D">
      <w:pPr>
        <w:ind w:firstLine="720"/>
        <w:jc w:val="both"/>
        <w:rPr>
          <w:color w:val="000000"/>
        </w:rPr>
      </w:pPr>
      <w:r w:rsidRPr="00411089">
        <w:rPr>
          <w:bCs/>
        </w:rPr>
        <w:t>V</w:t>
      </w:r>
      <w:r w:rsidR="001719ED" w:rsidRPr="00411089">
        <w:rPr>
          <w:bCs/>
        </w:rPr>
        <w:t>iešojo pirkimo „Elektros generatorių su pristatymu centralizuotas viešasis pirkimas, taikant</w:t>
      </w:r>
      <w:r w:rsidR="001719ED" w:rsidRPr="007A11DE">
        <w:t xml:space="preserve"> dinaminę pirkimo sistemą</w:t>
      </w:r>
      <w:r w:rsidR="001719ED" w:rsidRPr="00A82BB1">
        <w:t xml:space="preserve">“ pirkimo Nr. </w:t>
      </w:r>
      <w:r w:rsidR="001719ED" w:rsidRPr="00C3499E">
        <w:t>625922</w:t>
      </w:r>
      <w:r w:rsidR="001719ED" w:rsidRPr="00423E92">
        <w:t xml:space="preserve"> (toliau – pirkimas)</w:t>
      </w:r>
      <w:r>
        <w:t xml:space="preserve"> </w:t>
      </w:r>
      <w:r w:rsidR="001719ED">
        <w:rPr>
          <w:lang w:val="lt"/>
        </w:rPr>
        <w:t xml:space="preserve">komisija </w:t>
      </w:r>
      <w:r w:rsidR="00472C69">
        <w:rPr>
          <w:color w:val="000000"/>
        </w:rPr>
        <w:t>patikslin</w:t>
      </w:r>
      <w:r>
        <w:rPr>
          <w:color w:val="000000"/>
        </w:rPr>
        <w:t>o</w:t>
      </w:r>
      <w:r w:rsidR="00472C69">
        <w:rPr>
          <w:color w:val="000000"/>
        </w:rPr>
        <w:t xml:space="preserve"> pirkimo dokumentų C dalies 1 priede „Kvietimas teikti pasiūlymus“ numatytą kainos ir kokybės vertinimo tvarką. Šiuo metu galiojančioje dokumento versijoje yra numatyta santykinė kainos formulė. Viešųjų pirkimų tarnyba yra išreiškusi nuomonę, kad siūlo naudoti absoliutinę formulę. Dėl šios priežasties </w:t>
      </w:r>
      <w:r>
        <w:rPr>
          <w:color w:val="000000"/>
        </w:rPr>
        <w:t>nutarta</w:t>
      </w:r>
      <w:r w:rsidR="00472C69">
        <w:rPr>
          <w:color w:val="000000"/>
        </w:rPr>
        <w:t xml:space="preserve"> patikslinti kainos vertinimo kriterijaus formulę į absoliutinę.</w:t>
      </w:r>
    </w:p>
    <w:p w14:paraId="08E38709" w14:textId="20B67408" w:rsidR="00472C69" w:rsidRDefault="00472C69" w:rsidP="009B422D">
      <w:pPr>
        <w:ind w:firstLine="720"/>
        <w:contextualSpacing/>
        <w:jc w:val="both"/>
        <w:rPr>
          <w:color w:val="000000"/>
        </w:rPr>
      </w:pPr>
      <w:r>
        <w:rPr>
          <w:color w:val="000000"/>
        </w:rPr>
        <w:t>Taip pat komisija aptarė, kad konsultuojantis su rinka buvo priimtas sprendimas patikslinti papildomo garantinio termino (T) vertinim</w:t>
      </w:r>
      <w:r w:rsidR="000240D3">
        <w:rPr>
          <w:color w:val="000000"/>
        </w:rPr>
        <w:t xml:space="preserve">o tvarką, nustatant ne tik garantinį terminą metais, tačiau ir garantiją </w:t>
      </w:r>
      <w:proofErr w:type="spellStart"/>
      <w:r w:rsidR="000240D3">
        <w:rPr>
          <w:color w:val="000000"/>
        </w:rPr>
        <w:t>motovalandomis</w:t>
      </w:r>
      <w:proofErr w:type="spellEnd"/>
      <w:r w:rsidR="000240D3">
        <w:rPr>
          <w:color w:val="000000"/>
        </w:rPr>
        <w:t xml:space="preserve">. Garantija pasibaigtų tuomet, kai būtų pasiekta reikšmė pirmiau metais arba </w:t>
      </w:r>
      <w:proofErr w:type="spellStart"/>
      <w:r w:rsidR="000240D3">
        <w:rPr>
          <w:color w:val="000000"/>
        </w:rPr>
        <w:t>motovalandomis</w:t>
      </w:r>
      <w:proofErr w:type="spellEnd"/>
      <w:r w:rsidR="000240D3">
        <w:rPr>
          <w:color w:val="000000"/>
        </w:rPr>
        <w:t xml:space="preserve">. Dėl šio pakeitimo </w:t>
      </w:r>
      <w:r w:rsidR="00411089">
        <w:rPr>
          <w:color w:val="000000"/>
        </w:rPr>
        <w:t>komisija patikslino</w:t>
      </w:r>
      <w:r w:rsidR="000240D3">
        <w:rPr>
          <w:color w:val="000000"/>
        </w:rPr>
        <w:t xml:space="preserve"> ir pirkimo dokumentų C dalies 2 priedo „Pirkimo sutarties projektas“ 6.1 punktą ir 1 priedą, atitinkamai atvaizduojant tiekėjo pasiūlytą garantinį terminą metais arba </w:t>
      </w:r>
      <w:proofErr w:type="spellStart"/>
      <w:r w:rsidR="000240D3">
        <w:rPr>
          <w:color w:val="000000"/>
        </w:rPr>
        <w:t>motovalandomis</w:t>
      </w:r>
      <w:proofErr w:type="spellEnd"/>
      <w:r w:rsidR="000240D3">
        <w:rPr>
          <w:color w:val="000000"/>
        </w:rPr>
        <w:t>.</w:t>
      </w:r>
    </w:p>
    <w:p w14:paraId="72F3849F" w14:textId="6186D988" w:rsidR="00DC4653" w:rsidRPr="00DC4653" w:rsidRDefault="00DC4653" w:rsidP="004C0686">
      <w:pPr>
        <w:shd w:val="clear" w:color="auto" w:fill="FFFFFF"/>
        <w:ind w:firstLine="720"/>
        <w:jc w:val="both"/>
      </w:pPr>
    </w:p>
    <w:p w14:paraId="3E741945" w14:textId="7ED4DF10" w:rsidR="009B3CF4" w:rsidRPr="00A82BB1" w:rsidRDefault="009B3CF4" w:rsidP="004C0686">
      <w:pPr>
        <w:jc w:val="both"/>
      </w:pPr>
    </w:p>
    <w:sectPr w:rsidR="009B3CF4" w:rsidRPr="00A82BB1" w:rsidSect="001D5F35">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E684D" w14:textId="77777777" w:rsidR="00887318" w:rsidRDefault="00887318" w:rsidP="005F74FD">
      <w:r>
        <w:separator/>
      </w:r>
    </w:p>
  </w:endnote>
  <w:endnote w:type="continuationSeparator" w:id="0">
    <w:p w14:paraId="02DC79FC" w14:textId="77777777" w:rsidR="00887318" w:rsidRDefault="00887318" w:rsidP="005F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8BAEB" w14:textId="77777777" w:rsidR="00887318" w:rsidRDefault="00887318" w:rsidP="005F74FD">
      <w:r>
        <w:separator/>
      </w:r>
    </w:p>
  </w:footnote>
  <w:footnote w:type="continuationSeparator" w:id="0">
    <w:p w14:paraId="0628C0E2" w14:textId="77777777" w:rsidR="00887318" w:rsidRDefault="00887318" w:rsidP="005F7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76888"/>
    <w:multiLevelType w:val="multilevel"/>
    <w:tmpl w:val="D37CFA38"/>
    <w:lvl w:ilvl="0">
      <w:start w:val="1"/>
      <w:numFmt w:val="decimal"/>
      <w:lvlText w:val="%1."/>
      <w:lvlJc w:val="left"/>
      <w:pPr>
        <w:ind w:left="1080" w:hanging="360"/>
      </w:pPr>
    </w:lvl>
    <w:lvl w:ilvl="1">
      <w:start w:val="1"/>
      <w:numFmt w:val="decimal"/>
      <w:lvlText w:val="%2."/>
      <w:lvlJc w:val="left"/>
      <w:pPr>
        <w:ind w:left="1080" w:hanging="360"/>
      </w:pPr>
    </w:lvl>
    <w:lvl w:ilvl="2">
      <w:start w:val="1"/>
      <w:numFmt w:val="decimal"/>
      <w:isLgl/>
      <w:lvlText w:val="%1.%2.%3."/>
      <w:lvlJc w:val="left"/>
      <w:pPr>
        <w:ind w:left="1440" w:hanging="720"/>
      </w:pPr>
      <w:rPr>
        <w:color w:val="000000"/>
      </w:rPr>
    </w:lvl>
    <w:lvl w:ilvl="3">
      <w:start w:val="1"/>
      <w:numFmt w:val="decimal"/>
      <w:isLgl/>
      <w:lvlText w:val="%1.%2.%3.%4."/>
      <w:lvlJc w:val="left"/>
      <w:pPr>
        <w:ind w:left="1440" w:hanging="720"/>
      </w:pPr>
      <w:rPr>
        <w:color w:val="000000"/>
      </w:rPr>
    </w:lvl>
    <w:lvl w:ilvl="4">
      <w:start w:val="1"/>
      <w:numFmt w:val="decimal"/>
      <w:isLgl/>
      <w:lvlText w:val="%1.%2.%3.%4.%5."/>
      <w:lvlJc w:val="left"/>
      <w:pPr>
        <w:ind w:left="1800" w:hanging="1080"/>
      </w:pPr>
      <w:rPr>
        <w:color w:val="000000"/>
      </w:rPr>
    </w:lvl>
    <w:lvl w:ilvl="5">
      <w:start w:val="1"/>
      <w:numFmt w:val="decimal"/>
      <w:isLgl/>
      <w:lvlText w:val="%1.%2.%3.%4.%5.%6."/>
      <w:lvlJc w:val="left"/>
      <w:pPr>
        <w:ind w:left="1800" w:hanging="1080"/>
      </w:pPr>
      <w:rPr>
        <w:color w:val="000000"/>
      </w:rPr>
    </w:lvl>
    <w:lvl w:ilvl="6">
      <w:start w:val="1"/>
      <w:numFmt w:val="decimal"/>
      <w:isLgl/>
      <w:lvlText w:val="%1.%2.%3.%4.%5.%6.%7."/>
      <w:lvlJc w:val="left"/>
      <w:pPr>
        <w:ind w:left="2160" w:hanging="1440"/>
      </w:pPr>
      <w:rPr>
        <w:color w:val="000000"/>
      </w:rPr>
    </w:lvl>
    <w:lvl w:ilvl="7">
      <w:start w:val="1"/>
      <w:numFmt w:val="decimal"/>
      <w:isLgl/>
      <w:lvlText w:val="%1.%2.%3.%4.%5.%6.%7.%8."/>
      <w:lvlJc w:val="left"/>
      <w:pPr>
        <w:ind w:left="2160" w:hanging="1440"/>
      </w:pPr>
      <w:rPr>
        <w:color w:val="000000"/>
      </w:rPr>
    </w:lvl>
    <w:lvl w:ilvl="8">
      <w:start w:val="1"/>
      <w:numFmt w:val="decimal"/>
      <w:isLgl/>
      <w:lvlText w:val="%1.%2.%3.%4.%5.%6.%7.%8.%9."/>
      <w:lvlJc w:val="left"/>
      <w:pPr>
        <w:ind w:left="2520" w:hanging="1800"/>
      </w:pPr>
      <w:rPr>
        <w:color w:val="000000"/>
      </w:rPr>
    </w:lvl>
  </w:abstractNum>
  <w:abstractNum w:abstractNumId="1"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25D4592"/>
    <w:multiLevelType w:val="multilevel"/>
    <w:tmpl w:val="7AEE909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69B807F9"/>
    <w:multiLevelType w:val="hybridMultilevel"/>
    <w:tmpl w:val="CD629EFE"/>
    <w:lvl w:ilvl="0" w:tplc="27AE889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9642637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6335226">
    <w:abstractNumId w:val="1"/>
  </w:num>
  <w:num w:numId="3" w16cid:durableId="1718359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583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5C9"/>
    <w:rsid w:val="00012466"/>
    <w:rsid w:val="000240D3"/>
    <w:rsid w:val="0003096B"/>
    <w:rsid w:val="000328AA"/>
    <w:rsid w:val="00032EE4"/>
    <w:rsid w:val="000639CB"/>
    <w:rsid w:val="0006452A"/>
    <w:rsid w:val="00065344"/>
    <w:rsid w:val="00097410"/>
    <w:rsid w:val="000978F8"/>
    <w:rsid w:val="000B492A"/>
    <w:rsid w:val="000C291A"/>
    <w:rsid w:val="000C6479"/>
    <w:rsid w:val="000D2E70"/>
    <w:rsid w:val="000F0084"/>
    <w:rsid w:val="00100986"/>
    <w:rsid w:val="001026BF"/>
    <w:rsid w:val="00105DD0"/>
    <w:rsid w:val="00131CF3"/>
    <w:rsid w:val="00163D45"/>
    <w:rsid w:val="00166826"/>
    <w:rsid w:val="001719ED"/>
    <w:rsid w:val="001768D1"/>
    <w:rsid w:val="001A5D60"/>
    <w:rsid w:val="001B10F7"/>
    <w:rsid w:val="001B1D0D"/>
    <w:rsid w:val="001B3242"/>
    <w:rsid w:val="001D4CE3"/>
    <w:rsid w:val="001D5F35"/>
    <w:rsid w:val="001D6249"/>
    <w:rsid w:val="00204E1D"/>
    <w:rsid w:val="00230CBE"/>
    <w:rsid w:val="00235DF9"/>
    <w:rsid w:val="0025638C"/>
    <w:rsid w:val="00256F30"/>
    <w:rsid w:val="00261C01"/>
    <w:rsid w:val="00266892"/>
    <w:rsid w:val="00270185"/>
    <w:rsid w:val="00293042"/>
    <w:rsid w:val="002B708E"/>
    <w:rsid w:val="002C735F"/>
    <w:rsid w:val="002E2690"/>
    <w:rsid w:val="002E33B4"/>
    <w:rsid w:val="002F17F9"/>
    <w:rsid w:val="002F76EC"/>
    <w:rsid w:val="00306B2F"/>
    <w:rsid w:val="0033798A"/>
    <w:rsid w:val="003418E4"/>
    <w:rsid w:val="0034550F"/>
    <w:rsid w:val="00372A9C"/>
    <w:rsid w:val="00385402"/>
    <w:rsid w:val="00385A96"/>
    <w:rsid w:val="0039232F"/>
    <w:rsid w:val="00392D9C"/>
    <w:rsid w:val="003A4592"/>
    <w:rsid w:val="003C3D2B"/>
    <w:rsid w:val="003C414B"/>
    <w:rsid w:val="003D0608"/>
    <w:rsid w:val="003E3CCE"/>
    <w:rsid w:val="003F5E58"/>
    <w:rsid w:val="00411089"/>
    <w:rsid w:val="0041268A"/>
    <w:rsid w:val="00422623"/>
    <w:rsid w:val="00442348"/>
    <w:rsid w:val="004431EC"/>
    <w:rsid w:val="00443C0B"/>
    <w:rsid w:val="00462688"/>
    <w:rsid w:val="00472C69"/>
    <w:rsid w:val="00486E65"/>
    <w:rsid w:val="004948BA"/>
    <w:rsid w:val="004B4040"/>
    <w:rsid w:val="004C0686"/>
    <w:rsid w:val="004D0BC3"/>
    <w:rsid w:val="004D17E4"/>
    <w:rsid w:val="004D2EAA"/>
    <w:rsid w:val="004E4678"/>
    <w:rsid w:val="004E7C02"/>
    <w:rsid w:val="004F0CC1"/>
    <w:rsid w:val="00521EF2"/>
    <w:rsid w:val="00523EB7"/>
    <w:rsid w:val="00537B9C"/>
    <w:rsid w:val="00576F9E"/>
    <w:rsid w:val="005813FA"/>
    <w:rsid w:val="00585162"/>
    <w:rsid w:val="005A3BF2"/>
    <w:rsid w:val="005C2137"/>
    <w:rsid w:val="005E419B"/>
    <w:rsid w:val="005F74FD"/>
    <w:rsid w:val="00615496"/>
    <w:rsid w:val="0065207C"/>
    <w:rsid w:val="00676D12"/>
    <w:rsid w:val="00677E39"/>
    <w:rsid w:val="00684A1D"/>
    <w:rsid w:val="006A34AB"/>
    <w:rsid w:val="006C70C6"/>
    <w:rsid w:val="006C78EB"/>
    <w:rsid w:val="006E3E57"/>
    <w:rsid w:val="006F4AA0"/>
    <w:rsid w:val="007268FA"/>
    <w:rsid w:val="00730EB7"/>
    <w:rsid w:val="007327B3"/>
    <w:rsid w:val="00736647"/>
    <w:rsid w:val="00782497"/>
    <w:rsid w:val="007848D5"/>
    <w:rsid w:val="007A3339"/>
    <w:rsid w:val="007B201B"/>
    <w:rsid w:val="007D07D4"/>
    <w:rsid w:val="007D164F"/>
    <w:rsid w:val="007D2D87"/>
    <w:rsid w:val="007D7015"/>
    <w:rsid w:val="007F003A"/>
    <w:rsid w:val="008311E5"/>
    <w:rsid w:val="00841485"/>
    <w:rsid w:val="008718D5"/>
    <w:rsid w:val="00880559"/>
    <w:rsid w:val="00880607"/>
    <w:rsid w:val="00882FF8"/>
    <w:rsid w:val="008835C9"/>
    <w:rsid w:val="00887318"/>
    <w:rsid w:val="008906D7"/>
    <w:rsid w:val="008A6036"/>
    <w:rsid w:val="008A7510"/>
    <w:rsid w:val="008B4B1F"/>
    <w:rsid w:val="008F1EB1"/>
    <w:rsid w:val="00903E0A"/>
    <w:rsid w:val="0095169B"/>
    <w:rsid w:val="00952A32"/>
    <w:rsid w:val="00964CEC"/>
    <w:rsid w:val="009920A8"/>
    <w:rsid w:val="00994E44"/>
    <w:rsid w:val="009A418E"/>
    <w:rsid w:val="009B3CF4"/>
    <w:rsid w:val="009B422D"/>
    <w:rsid w:val="009C4CDD"/>
    <w:rsid w:val="00A07C32"/>
    <w:rsid w:val="00A33A1E"/>
    <w:rsid w:val="00A82BB1"/>
    <w:rsid w:val="00AB471E"/>
    <w:rsid w:val="00AB6614"/>
    <w:rsid w:val="00AC3258"/>
    <w:rsid w:val="00AE53DC"/>
    <w:rsid w:val="00B263A4"/>
    <w:rsid w:val="00B31A17"/>
    <w:rsid w:val="00B3691B"/>
    <w:rsid w:val="00B57349"/>
    <w:rsid w:val="00B626C1"/>
    <w:rsid w:val="00B95C2C"/>
    <w:rsid w:val="00B9720A"/>
    <w:rsid w:val="00BA215E"/>
    <w:rsid w:val="00BD0FB5"/>
    <w:rsid w:val="00C035DF"/>
    <w:rsid w:val="00C1576F"/>
    <w:rsid w:val="00C34561"/>
    <w:rsid w:val="00C567A4"/>
    <w:rsid w:val="00C73DD3"/>
    <w:rsid w:val="00C76069"/>
    <w:rsid w:val="00CD3310"/>
    <w:rsid w:val="00D13C61"/>
    <w:rsid w:val="00D16A2A"/>
    <w:rsid w:val="00D405D3"/>
    <w:rsid w:val="00D524ED"/>
    <w:rsid w:val="00D55009"/>
    <w:rsid w:val="00D604F0"/>
    <w:rsid w:val="00D73932"/>
    <w:rsid w:val="00DC4653"/>
    <w:rsid w:val="00DC588D"/>
    <w:rsid w:val="00DD52AA"/>
    <w:rsid w:val="00E04924"/>
    <w:rsid w:val="00E2255E"/>
    <w:rsid w:val="00E50982"/>
    <w:rsid w:val="00E66B65"/>
    <w:rsid w:val="00E722EC"/>
    <w:rsid w:val="00E933FD"/>
    <w:rsid w:val="00EB78F8"/>
    <w:rsid w:val="00EC74C4"/>
    <w:rsid w:val="00EE0547"/>
    <w:rsid w:val="00EF063A"/>
    <w:rsid w:val="00F11241"/>
    <w:rsid w:val="00F233A4"/>
    <w:rsid w:val="00F36334"/>
    <w:rsid w:val="00F57AF1"/>
    <w:rsid w:val="00F77462"/>
    <w:rsid w:val="00FA31EE"/>
    <w:rsid w:val="00FA6DE6"/>
    <w:rsid w:val="00FC2D09"/>
    <w:rsid w:val="00FC5776"/>
    <w:rsid w:val="00FD090C"/>
    <w:rsid w:val="00FE3334"/>
    <w:rsid w:val="00FF0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934FA"/>
  <w15:chartTrackingRefBased/>
  <w15:docId w15:val="{245EF2E5-1D8B-4EF6-BA73-4820D2C86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35C9"/>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Bullet 1"/>
    <w:basedOn w:val="prastasis"/>
    <w:link w:val="SraopastraipaDiagrama"/>
    <w:uiPriority w:val="99"/>
    <w:qFormat/>
    <w:rsid w:val="008835C9"/>
    <w:pPr>
      <w:ind w:left="720"/>
      <w:contextualSpacing/>
    </w:pPr>
  </w:style>
  <w:style w:type="character" w:styleId="Hipersaitas">
    <w:name w:val="Hyperlink"/>
    <w:basedOn w:val="Numatytasispastraiposriftas"/>
    <w:uiPriority w:val="99"/>
    <w:semiHidden/>
    <w:unhideWhenUsed/>
    <w:rsid w:val="008835C9"/>
    <w:rPr>
      <w:color w:val="0000FF"/>
      <w:u w:val="single"/>
    </w:rPr>
  </w:style>
  <w:style w:type="character" w:styleId="Komentaronuoroda">
    <w:name w:val="annotation reference"/>
    <w:basedOn w:val="Numatytasispastraiposriftas"/>
    <w:semiHidden/>
    <w:unhideWhenUsed/>
    <w:rsid w:val="0033798A"/>
    <w:rPr>
      <w:sz w:val="16"/>
      <w:szCs w:val="16"/>
    </w:rPr>
  </w:style>
  <w:style w:type="paragraph" w:styleId="Komentarotekstas">
    <w:name w:val="annotation text"/>
    <w:basedOn w:val="prastasis"/>
    <w:link w:val="KomentarotekstasDiagrama"/>
    <w:unhideWhenUsed/>
    <w:rsid w:val="0033798A"/>
    <w:rPr>
      <w:sz w:val="20"/>
      <w:szCs w:val="20"/>
    </w:rPr>
  </w:style>
  <w:style w:type="character" w:customStyle="1" w:styleId="KomentarotekstasDiagrama">
    <w:name w:val="Komentaro tekstas Diagrama"/>
    <w:basedOn w:val="Numatytasispastraiposriftas"/>
    <w:link w:val="Komentarotekstas"/>
    <w:rsid w:val="0033798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33798A"/>
    <w:rPr>
      <w:b/>
      <w:bCs/>
    </w:rPr>
  </w:style>
  <w:style w:type="character" w:customStyle="1" w:styleId="KomentarotemaDiagrama">
    <w:name w:val="Komentaro tema Diagrama"/>
    <w:basedOn w:val="KomentarotekstasDiagrama"/>
    <w:link w:val="Komentarotema"/>
    <w:uiPriority w:val="99"/>
    <w:semiHidden/>
    <w:rsid w:val="0033798A"/>
    <w:rPr>
      <w:rFonts w:ascii="Times New Roman" w:eastAsia="Times New Roman" w:hAnsi="Times New Roman" w:cs="Times New Roman"/>
      <w:b/>
      <w:bCs/>
      <w:sz w:val="20"/>
      <w:szCs w:val="20"/>
      <w:lang w:val="lt-LT" w:eastAsia="lt-LT"/>
    </w:rPr>
  </w:style>
  <w:style w:type="paragraph" w:styleId="Betarp">
    <w:name w:val="No Spacing"/>
    <w:uiPriority w:val="1"/>
    <w:qFormat/>
    <w:rsid w:val="00D13C61"/>
    <w:pPr>
      <w:spacing w:after="0" w:line="240" w:lineRule="auto"/>
      <w:jc w:val="both"/>
    </w:pPr>
    <w:rPr>
      <w:rFonts w:ascii="Calibri" w:eastAsia="Times New Roman" w:hAnsi="Calibri" w:cs="Times New Roman"/>
      <w:sz w:val="24"/>
      <w:szCs w:val="24"/>
      <w:lang w:val="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39232F"/>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FF0CDB"/>
  </w:style>
  <w:style w:type="paragraph" w:styleId="Pataisymai">
    <w:name w:val="Revision"/>
    <w:hidden/>
    <w:uiPriority w:val="99"/>
    <w:semiHidden/>
    <w:rsid w:val="00880607"/>
    <w:pPr>
      <w:spacing w:after="0" w:line="240" w:lineRule="auto"/>
    </w:pPr>
    <w:rPr>
      <w:rFonts w:ascii="Times New Roman" w:eastAsia="Times New Roman" w:hAnsi="Times New Roman" w:cs="Times New Roman"/>
      <w:sz w:val="24"/>
      <w:szCs w:val="24"/>
      <w:lang w:val="lt-LT" w:eastAsia="lt-LT"/>
    </w:rPr>
  </w:style>
  <w:style w:type="character" w:styleId="Puslapioinaosnuoroda">
    <w:name w:val="footnote reference"/>
    <w:aliases w:val="BVI fnr,Footnote symbol,Nota,Footnote number,de nota al pie,Ref,SUPERS,Voetnootmarkering,fr,o,(NECG) Footnote Reference,-E Fußnotenzeichen,ESPON Footnote No,Footnote call,Odwołanie przypisu,Footnote Reference Number,Style 4,FR"/>
    <w:basedOn w:val="Numatytasispastraiposriftas"/>
    <w:unhideWhenUsed/>
    <w:rsid w:val="005F74FD"/>
    <w:rPr>
      <w:vertAlign w:val="superscript"/>
    </w:rPr>
  </w:style>
  <w:style w:type="character" w:customStyle="1" w:styleId="Numatytasispastraiposriftas1">
    <w:name w:val="Numatytasis pastraipos šriftas1"/>
    <w:rsid w:val="005F74FD"/>
  </w:style>
  <w:style w:type="character" w:customStyle="1" w:styleId="findhit">
    <w:name w:val="findhit"/>
    <w:basedOn w:val="Numatytasispastraiposriftas"/>
    <w:rsid w:val="005F74FD"/>
  </w:style>
  <w:style w:type="paragraph" w:styleId="Puslapioinaostekstas">
    <w:name w:val="footnote text"/>
    <w:basedOn w:val="prastasis"/>
    <w:link w:val="PuslapioinaostekstasDiagrama"/>
    <w:uiPriority w:val="99"/>
    <w:semiHidden/>
    <w:unhideWhenUsed/>
    <w:rsid w:val="005F74FD"/>
    <w:rPr>
      <w:rFonts w:asciiTheme="minorHAnsi" w:eastAsiaTheme="minorHAnsi" w:hAnsiTheme="minorHAnsi" w:cstheme="minorBidi"/>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5F74FD"/>
    <w:rPr>
      <w:sz w:val="20"/>
      <w:szCs w:val="20"/>
    </w:rPr>
  </w:style>
  <w:style w:type="paragraph" w:styleId="prastasiniatinklio">
    <w:name w:val="Normal (Web)"/>
    <w:basedOn w:val="prastasis"/>
    <w:uiPriority w:val="99"/>
    <w:semiHidden/>
    <w:unhideWhenUsed/>
    <w:rsid w:val="00841485"/>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446781">
      <w:bodyDiv w:val="1"/>
      <w:marLeft w:val="0"/>
      <w:marRight w:val="0"/>
      <w:marTop w:val="0"/>
      <w:marBottom w:val="0"/>
      <w:divBdr>
        <w:top w:val="none" w:sz="0" w:space="0" w:color="auto"/>
        <w:left w:val="none" w:sz="0" w:space="0" w:color="auto"/>
        <w:bottom w:val="none" w:sz="0" w:space="0" w:color="auto"/>
        <w:right w:val="none" w:sz="0" w:space="0" w:color="auto"/>
      </w:divBdr>
    </w:div>
    <w:div w:id="782309568">
      <w:bodyDiv w:val="1"/>
      <w:marLeft w:val="0"/>
      <w:marRight w:val="0"/>
      <w:marTop w:val="0"/>
      <w:marBottom w:val="0"/>
      <w:divBdr>
        <w:top w:val="none" w:sz="0" w:space="0" w:color="auto"/>
        <w:left w:val="none" w:sz="0" w:space="0" w:color="auto"/>
        <w:bottom w:val="none" w:sz="0" w:space="0" w:color="auto"/>
        <w:right w:val="none" w:sz="0" w:space="0" w:color="auto"/>
      </w:divBdr>
    </w:div>
    <w:div w:id="865481807">
      <w:bodyDiv w:val="1"/>
      <w:marLeft w:val="0"/>
      <w:marRight w:val="0"/>
      <w:marTop w:val="0"/>
      <w:marBottom w:val="0"/>
      <w:divBdr>
        <w:top w:val="none" w:sz="0" w:space="0" w:color="auto"/>
        <w:left w:val="none" w:sz="0" w:space="0" w:color="auto"/>
        <w:bottom w:val="none" w:sz="0" w:space="0" w:color="auto"/>
        <w:right w:val="none" w:sz="0" w:space="0" w:color="auto"/>
      </w:divBdr>
    </w:div>
    <w:div w:id="927543482">
      <w:bodyDiv w:val="1"/>
      <w:marLeft w:val="0"/>
      <w:marRight w:val="0"/>
      <w:marTop w:val="0"/>
      <w:marBottom w:val="0"/>
      <w:divBdr>
        <w:top w:val="none" w:sz="0" w:space="0" w:color="auto"/>
        <w:left w:val="none" w:sz="0" w:space="0" w:color="auto"/>
        <w:bottom w:val="none" w:sz="0" w:space="0" w:color="auto"/>
        <w:right w:val="none" w:sz="0" w:space="0" w:color="auto"/>
      </w:divBdr>
    </w:div>
    <w:div w:id="1522009968">
      <w:bodyDiv w:val="1"/>
      <w:marLeft w:val="0"/>
      <w:marRight w:val="0"/>
      <w:marTop w:val="0"/>
      <w:marBottom w:val="0"/>
      <w:divBdr>
        <w:top w:val="none" w:sz="0" w:space="0" w:color="auto"/>
        <w:left w:val="none" w:sz="0" w:space="0" w:color="auto"/>
        <w:bottom w:val="none" w:sz="0" w:space="0" w:color="auto"/>
        <w:right w:val="none" w:sz="0" w:space="0" w:color="auto"/>
      </w:divBdr>
    </w:div>
    <w:div w:id="176595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6DFA9F5155AA46BB5A76514EE20F53" ma:contentTypeVersion="11" ma:contentTypeDescription="Create a new document." ma:contentTypeScope="" ma:versionID="d1620c4af0a316285f755823e8059a12">
  <xsd:schema xmlns:xsd="http://www.w3.org/2001/XMLSchema" xmlns:xs="http://www.w3.org/2001/XMLSchema" xmlns:p="http://schemas.microsoft.com/office/2006/metadata/properties" xmlns:ns2="41fcee0f-32ea-4d88-84f4-cff0dbb2c7da" xmlns:ns3="063e9cf5-d300-4ca4-96b2-9fed26fd3a84" targetNamespace="http://schemas.microsoft.com/office/2006/metadata/properties" ma:root="true" ma:fieldsID="43eec678e8737f28f55faadfc1cce192" ns2:_="" ns3:_="">
    <xsd:import namespace="41fcee0f-32ea-4d88-84f4-cff0dbb2c7da"/>
    <xsd:import namespace="063e9cf5-d300-4ca4-96b2-9fed26fd3a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cee0f-32ea-4d88-84f4-cff0dbb2c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e9cf5-d300-4ca4-96b2-9fed26fd3a8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F668D6-DBFE-4C45-A04E-B644A4158135}">
  <ds:schemaRefs>
    <ds:schemaRef ds:uri="http://schemas.microsoft.com/sharepoint/v3/contenttype/forms"/>
  </ds:schemaRefs>
</ds:datastoreItem>
</file>

<file path=customXml/itemProps2.xml><?xml version="1.0" encoding="utf-8"?>
<ds:datastoreItem xmlns:ds="http://schemas.openxmlformats.org/officeDocument/2006/customXml" ds:itemID="{F6522AC1-CE52-4865-BD70-68A9B4BC26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77CDF5-694C-434B-9D4D-8AB49025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cee0f-32ea-4d88-84f4-cff0dbb2c7da"/>
    <ds:schemaRef ds:uri="063e9cf5-d300-4ca4-96b2-9fed26fd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162</Words>
  <Characters>927</Characters>
  <Application>Microsoft Office Word</Application>
  <DocSecurity>0</DocSecurity>
  <Lines>7</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Krunglevičienė</dc:creator>
  <cp:keywords/>
  <dc:description/>
  <cp:lastModifiedBy>Ramūnas Valiulis</cp:lastModifiedBy>
  <cp:revision>7</cp:revision>
  <dcterms:created xsi:type="dcterms:W3CDTF">2023-03-03T06:00:00Z</dcterms:created>
  <dcterms:modified xsi:type="dcterms:W3CDTF">2023-06-28T07:21:00Z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0x010100766DFA9F5155AA46BB5A76514EE20F53</vt:lpwstr>
  </property>
</Properties>
</file>